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3286F9C" w14:textId="77777777" w:rsidR="00A311CC" w:rsidRDefault="00A311CC" w:rsidP="00A311CC">
      <w:pPr>
        <w:spacing w:after="100"/>
        <w:jc w:val="center"/>
        <w:rPr>
          <w:b/>
          <w:sz w:val="28"/>
          <w:u w:val="single"/>
          <w:lang w:val="en-US" w:eastAsia="en-US"/>
        </w:rPr>
      </w:pPr>
      <w:r>
        <w:rPr>
          <w:b/>
          <w:sz w:val="28"/>
          <w:u w:val="single"/>
          <w:lang w:val="en-US" w:eastAsia="en-US"/>
        </w:rPr>
        <w:t>What is the Balance of Payments?</w:t>
      </w:r>
    </w:p>
    <w:p w14:paraId="714EA88F" w14:textId="77777777" w:rsidR="00A311CC" w:rsidRDefault="00A311CC" w:rsidP="00A311CC">
      <w:pPr>
        <w:spacing w:after="100"/>
        <w:jc w:val="center"/>
        <w:rPr>
          <w:b/>
          <w:sz w:val="28"/>
          <w:u w:val="single"/>
          <w:lang w:val="en-US" w:eastAsia="en-US"/>
        </w:rPr>
      </w:pPr>
    </w:p>
    <w:p w14:paraId="02EE6BC5" w14:textId="440EC597" w:rsidR="00E5288D" w:rsidRPr="003117F1" w:rsidRDefault="00E5288D" w:rsidP="00E5288D">
      <w:pPr>
        <w:spacing w:after="100"/>
        <w:jc w:val="both"/>
        <w:rPr>
          <w:lang w:val="en-US" w:eastAsia="en-US"/>
        </w:rPr>
      </w:pPr>
      <w:r w:rsidRPr="003117F1">
        <w:rPr>
          <w:lang w:val="en-US" w:eastAsia="en-US"/>
        </w:rPr>
        <w:t xml:space="preserve">All monetary transactions between a country and the rest of the world are recorded in its </w:t>
      </w:r>
      <w:r w:rsidRPr="0065243B">
        <w:rPr>
          <w:b/>
          <w:bCs/>
          <w:lang w:val="en-US" w:eastAsia="en-US"/>
        </w:rPr>
        <w:t>balance of payments.</w:t>
      </w:r>
      <w:r w:rsidRPr="003117F1">
        <w:rPr>
          <w:bCs/>
          <w:lang w:val="en-US" w:eastAsia="en-US"/>
        </w:rPr>
        <w:t xml:space="preserve">  This financial document records flows of money into a country (credits) and money paid overseas (</w:t>
      </w:r>
      <w:r w:rsidR="003117F1" w:rsidRPr="003117F1">
        <w:rPr>
          <w:bCs/>
          <w:lang w:val="en-US" w:eastAsia="en-US"/>
        </w:rPr>
        <w:t>debits).</w:t>
      </w:r>
    </w:p>
    <w:p w14:paraId="7003B255" w14:textId="77777777" w:rsidR="00A311CC" w:rsidRDefault="00A311CC" w:rsidP="00A311CC">
      <w:pPr>
        <w:spacing w:after="100"/>
        <w:jc w:val="both"/>
        <w:rPr>
          <w:lang w:val="en-US" w:eastAsia="en-US"/>
        </w:rPr>
      </w:pPr>
    </w:p>
    <w:p w14:paraId="58DD504D" w14:textId="77777777" w:rsidR="00A311CC" w:rsidRDefault="00A311CC" w:rsidP="00A311CC">
      <w:pPr>
        <w:spacing w:after="100"/>
        <w:jc w:val="both"/>
        <w:rPr>
          <w:b/>
          <w:sz w:val="28"/>
          <w:u w:val="single"/>
          <w:lang w:val="en-US" w:eastAsia="en-US"/>
        </w:rPr>
      </w:pPr>
      <w:r>
        <w:rPr>
          <w:b/>
          <w:sz w:val="28"/>
          <w:u w:val="single"/>
          <w:lang w:val="en-US" w:eastAsia="en-US"/>
        </w:rPr>
        <w:t>The Current Account</w:t>
      </w:r>
    </w:p>
    <w:p w14:paraId="3D5E89B1" w14:textId="078E0092" w:rsidR="00A311CC" w:rsidRDefault="00A311CC" w:rsidP="00A311CC">
      <w:pPr>
        <w:spacing w:after="100"/>
        <w:jc w:val="both"/>
        <w:rPr>
          <w:lang w:val="en-US" w:eastAsia="en-US"/>
        </w:rPr>
      </w:pPr>
      <w:r>
        <w:rPr>
          <w:b/>
          <w:lang w:val="en-US" w:eastAsia="en-US"/>
        </w:rPr>
        <w:t xml:space="preserve">The current account </w:t>
      </w:r>
      <w:r w:rsidR="00743E9B">
        <w:rPr>
          <w:b/>
          <w:lang w:val="en-US" w:eastAsia="en-US"/>
        </w:rPr>
        <w:t xml:space="preserve">is one section of the balance of payments and </w:t>
      </w:r>
      <w:r>
        <w:rPr>
          <w:b/>
          <w:lang w:val="en-US" w:eastAsia="en-US"/>
        </w:rPr>
        <w:t xml:space="preserve">measures net trade in goods and services and transfers/income flows. </w:t>
      </w:r>
    </w:p>
    <w:p w14:paraId="6ED51E78" w14:textId="07B31BCA" w:rsidR="00A311CC" w:rsidRDefault="00A311CC" w:rsidP="00A311CC">
      <w:pPr>
        <w:spacing w:after="100"/>
        <w:jc w:val="both"/>
        <w:rPr>
          <w:lang w:val="en-US" w:eastAsia="en-US"/>
        </w:rPr>
      </w:pPr>
      <w:r>
        <w:rPr>
          <w:lang w:val="en-US" w:eastAsia="en-US"/>
        </w:rPr>
        <w:t>Trade in goods</w:t>
      </w:r>
      <w:r w:rsidR="007324A3">
        <w:rPr>
          <w:lang w:val="en-US" w:eastAsia="en-US"/>
        </w:rPr>
        <w:t xml:space="preserve"> (</w:t>
      </w:r>
      <w:r w:rsidR="007324A3" w:rsidRPr="007324A3">
        <w:rPr>
          <w:b/>
          <w:lang w:val="en-US" w:eastAsia="en-US"/>
        </w:rPr>
        <w:t>visible trade</w:t>
      </w:r>
      <w:r w:rsidR="007324A3">
        <w:rPr>
          <w:lang w:val="en-US" w:eastAsia="en-US"/>
        </w:rPr>
        <w:t>)</w:t>
      </w:r>
      <w:r>
        <w:rPr>
          <w:b/>
          <w:lang w:val="en-US" w:eastAsia="en-US"/>
        </w:rPr>
        <w:t xml:space="preserve"> </w:t>
      </w:r>
      <w:r>
        <w:rPr>
          <w:lang w:val="en-US" w:eastAsia="en-US"/>
        </w:rPr>
        <w:t>includes: manufactured goods, semi-finished goods, components, energy products, raw materials and consumer and capital goods</w:t>
      </w:r>
    </w:p>
    <w:p w14:paraId="00FED344" w14:textId="48CC9634" w:rsidR="00A311CC" w:rsidRDefault="00A311CC" w:rsidP="00A311CC">
      <w:pPr>
        <w:spacing w:after="100"/>
        <w:jc w:val="both"/>
        <w:rPr>
          <w:lang w:val="en-US" w:eastAsia="en-US"/>
        </w:rPr>
      </w:pPr>
      <w:r>
        <w:rPr>
          <w:lang w:val="en-US" w:eastAsia="en-US"/>
        </w:rPr>
        <w:t>Trade in services</w:t>
      </w:r>
      <w:r w:rsidR="007324A3">
        <w:rPr>
          <w:lang w:val="en-US" w:eastAsia="en-US"/>
        </w:rPr>
        <w:t xml:space="preserve"> (</w:t>
      </w:r>
      <w:r w:rsidR="007324A3" w:rsidRPr="007324A3">
        <w:rPr>
          <w:b/>
          <w:lang w:val="en-US" w:eastAsia="en-US"/>
        </w:rPr>
        <w:t>invisible trade</w:t>
      </w:r>
      <w:r w:rsidR="007324A3">
        <w:rPr>
          <w:lang w:val="en-US" w:eastAsia="en-US"/>
        </w:rPr>
        <w:t>)</w:t>
      </w:r>
      <w:r>
        <w:rPr>
          <w:lang w:val="en-US" w:eastAsia="en-US"/>
        </w:rPr>
        <w:t xml:space="preserve"> includes banking and insurance, consultancy, tourism, transport and shipping, education and cultural arts</w:t>
      </w:r>
    </w:p>
    <w:p w14:paraId="18E33397" w14:textId="77777777" w:rsidR="0065243B" w:rsidRDefault="0065243B" w:rsidP="00A311CC">
      <w:pPr>
        <w:spacing w:after="100"/>
        <w:jc w:val="center"/>
        <w:rPr>
          <w:b/>
          <w:color w:val="FF0000"/>
          <w:sz w:val="28"/>
          <w:szCs w:val="28"/>
          <w:u w:val="single"/>
          <w:lang w:val="en-US" w:eastAsia="en-US"/>
        </w:rPr>
      </w:pPr>
    </w:p>
    <w:p w14:paraId="1524B29B" w14:textId="2E18C7BB" w:rsidR="00A311CC" w:rsidRPr="0065243B" w:rsidRDefault="00A311CC" w:rsidP="00A311CC">
      <w:pPr>
        <w:spacing w:after="100"/>
        <w:jc w:val="center"/>
        <w:rPr>
          <w:b/>
          <w:color w:val="FF0000"/>
          <w:sz w:val="32"/>
          <w:szCs w:val="32"/>
          <w:lang w:val="en-US" w:eastAsia="en-US"/>
        </w:rPr>
      </w:pPr>
      <w:r w:rsidRPr="0065243B">
        <w:rPr>
          <w:b/>
          <w:color w:val="FF0000"/>
          <w:sz w:val="32"/>
          <w:szCs w:val="32"/>
          <w:u w:val="single"/>
          <w:lang w:val="en-US" w:eastAsia="en-US"/>
        </w:rPr>
        <w:t>Balance of trade</w:t>
      </w:r>
      <w:r w:rsidRPr="0065243B">
        <w:rPr>
          <w:b/>
          <w:color w:val="FF0000"/>
          <w:sz w:val="32"/>
          <w:szCs w:val="32"/>
          <w:lang w:val="en-US" w:eastAsia="en-US"/>
        </w:rPr>
        <w:t xml:space="preserve"> = </w:t>
      </w:r>
      <w:r w:rsidR="007324A3" w:rsidRPr="0065243B">
        <w:rPr>
          <w:b/>
          <w:color w:val="FF0000"/>
          <w:sz w:val="32"/>
          <w:szCs w:val="32"/>
          <w:lang w:val="en-US" w:eastAsia="en-US"/>
        </w:rPr>
        <w:t>exports of goods – imports of goods</w:t>
      </w:r>
    </w:p>
    <w:p w14:paraId="10213E23" w14:textId="77777777" w:rsidR="007324A3" w:rsidRDefault="007324A3" w:rsidP="00A311CC">
      <w:pPr>
        <w:spacing w:after="100"/>
        <w:jc w:val="both"/>
        <w:rPr>
          <w:lang w:val="en-US" w:eastAsia="en-US"/>
        </w:rPr>
      </w:pPr>
    </w:p>
    <w:p w14:paraId="3BE4A113" w14:textId="41378866" w:rsidR="00A311CC" w:rsidRDefault="00A311CC" w:rsidP="00A311CC">
      <w:pPr>
        <w:spacing w:after="100"/>
        <w:jc w:val="both"/>
        <w:rPr>
          <w:lang w:val="en-US" w:eastAsia="en-US"/>
        </w:rPr>
      </w:pPr>
      <w:r>
        <w:rPr>
          <w:lang w:val="en-US" w:eastAsia="en-US"/>
        </w:rPr>
        <w:t xml:space="preserve">If the revenue from </w:t>
      </w:r>
      <w:r w:rsidR="007324A3">
        <w:rPr>
          <w:lang w:val="en-US" w:eastAsia="en-US"/>
        </w:rPr>
        <w:t>goods exported exceeds expenditure on imported goods</w:t>
      </w:r>
      <w:r>
        <w:rPr>
          <w:lang w:val="en-US" w:eastAsia="en-US"/>
        </w:rPr>
        <w:t xml:space="preserve"> then there is </w:t>
      </w:r>
      <w:r w:rsidRPr="003117F1">
        <w:rPr>
          <w:b/>
          <w:lang w:val="en-US" w:eastAsia="en-US"/>
        </w:rPr>
        <w:t>a balance of trade _______________</w:t>
      </w:r>
    </w:p>
    <w:p w14:paraId="66597B56" w14:textId="77777777" w:rsidR="007324A3" w:rsidRDefault="007324A3" w:rsidP="00A311CC">
      <w:pPr>
        <w:spacing w:after="100"/>
        <w:jc w:val="both"/>
        <w:rPr>
          <w:lang w:val="en-US" w:eastAsia="en-US"/>
        </w:rPr>
      </w:pPr>
    </w:p>
    <w:p w14:paraId="0A7BBC82" w14:textId="22BF88F4" w:rsidR="003117F1" w:rsidRDefault="003117F1" w:rsidP="00A311CC">
      <w:pPr>
        <w:spacing w:after="100"/>
        <w:jc w:val="both"/>
        <w:rPr>
          <w:lang w:val="en-US" w:eastAsia="en-US"/>
        </w:rPr>
      </w:pPr>
      <w:r>
        <w:rPr>
          <w:rFonts w:ascii="Helvetica" w:eastAsiaTheme="minorEastAsia" w:hAnsi="Helvetica" w:cs="Helvetica"/>
          <w:noProof/>
          <w:lang w:val="en-US" w:eastAsia="en-US"/>
        </w:rPr>
        <w:drawing>
          <wp:inline distT="0" distB="0" distL="0" distR="0" wp14:anchorId="14EA0537" wp14:editId="184624DB">
            <wp:extent cx="2207094" cy="2626494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094" cy="2626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 w:eastAsia="en-US"/>
        </w:rPr>
        <w:t xml:space="preserve"> </w:t>
      </w:r>
      <w:r>
        <w:rPr>
          <w:rFonts w:ascii="Helvetica" w:eastAsiaTheme="minorEastAsia" w:hAnsi="Helvetica" w:cs="Helvetica"/>
          <w:noProof/>
          <w:lang w:val="en-US" w:eastAsia="en-US"/>
        </w:rPr>
        <w:drawing>
          <wp:inline distT="0" distB="0" distL="0" distR="0" wp14:anchorId="4AFEEB67" wp14:editId="6F692689">
            <wp:extent cx="3145790" cy="2574613"/>
            <wp:effectExtent l="0" t="0" r="381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431" cy="2575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EF9A4" w14:textId="77777777" w:rsidR="003117F1" w:rsidRDefault="003117F1" w:rsidP="00A311CC">
      <w:pPr>
        <w:spacing w:after="100"/>
        <w:jc w:val="both"/>
        <w:rPr>
          <w:lang w:val="en-US" w:eastAsia="en-US"/>
        </w:rPr>
      </w:pPr>
    </w:p>
    <w:p w14:paraId="724551E7" w14:textId="77777777" w:rsidR="00B85396" w:rsidRDefault="00B85396" w:rsidP="00A311CC">
      <w:pPr>
        <w:spacing w:after="100"/>
        <w:jc w:val="both"/>
        <w:rPr>
          <w:lang w:val="en-US" w:eastAsia="en-US"/>
        </w:rPr>
      </w:pPr>
    </w:p>
    <w:p w14:paraId="6863FCBB" w14:textId="77777777" w:rsidR="00B85396" w:rsidRDefault="00B85396" w:rsidP="00A311CC">
      <w:pPr>
        <w:spacing w:after="100"/>
        <w:jc w:val="both"/>
        <w:rPr>
          <w:lang w:val="en-US" w:eastAsia="en-US"/>
        </w:rPr>
      </w:pPr>
    </w:p>
    <w:p w14:paraId="5EE38ED6" w14:textId="77777777" w:rsidR="00B85396" w:rsidRDefault="00B85396" w:rsidP="00A311CC">
      <w:pPr>
        <w:spacing w:after="100"/>
        <w:jc w:val="both"/>
        <w:rPr>
          <w:lang w:val="en-US" w:eastAsia="en-US"/>
        </w:rPr>
      </w:pPr>
    </w:p>
    <w:p w14:paraId="5AEBA013" w14:textId="77777777" w:rsidR="00B85396" w:rsidRDefault="00B85396" w:rsidP="00A311CC">
      <w:pPr>
        <w:spacing w:after="100"/>
        <w:jc w:val="both"/>
        <w:rPr>
          <w:lang w:val="en-US" w:eastAsia="en-US"/>
        </w:rPr>
      </w:pPr>
    </w:p>
    <w:p w14:paraId="1C68EE2B" w14:textId="77777777" w:rsidR="00B85396" w:rsidRDefault="00B85396" w:rsidP="00A311CC">
      <w:pPr>
        <w:spacing w:after="100"/>
        <w:jc w:val="both"/>
        <w:rPr>
          <w:lang w:val="en-US" w:eastAsia="en-US"/>
        </w:rPr>
      </w:pPr>
    </w:p>
    <w:p w14:paraId="0085A55E" w14:textId="77777777" w:rsidR="00B85396" w:rsidRDefault="00B85396" w:rsidP="00A311CC">
      <w:pPr>
        <w:spacing w:after="100"/>
        <w:jc w:val="both"/>
        <w:rPr>
          <w:lang w:val="en-US" w:eastAsia="en-US"/>
        </w:rPr>
      </w:pPr>
    </w:p>
    <w:p w14:paraId="4D043BA8" w14:textId="62CFB24F" w:rsidR="00A311CC" w:rsidRDefault="00A311CC" w:rsidP="00A311CC">
      <w:pPr>
        <w:spacing w:after="100"/>
        <w:jc w:val="both"/>
        <w:rPr>
          <w:lang w:val="en-US" w:eastAsia="en-US"/>
        </w:rPr>
      </w:pPr>
      <w:r>
        <w:rPr>
          <w:lang w:val="en-US" w:eastAsia="en-US"/>
        </w:rPr>
        <w:lastRenderedPageBreak/>
        <w:t>If the expendit</w:t>
      </w:r>
      <w:r w:rsidR="007324A3">
        <w:rPr>
          <w:lang w:val="en-US" w:eastAsia="en-US"/>
        </w:rPr>
        <w:t>ure on imported goods</w:t>
      </w:r>
      <w:r>
        <w:rPr>
          <w:lang w:val="en-US" w:eastAsia="en-US"/>
        </w:rPr>
        <w:t xml:space="preserve"> </w:t>
      </w:r>
      <w:r w:rsidR="007324A3">
        <w:rPr>
          <w:lang w:val="en-US" w:eastAsia="en-US"/>
        </w:rPr>
        <w:t>exceeds the revenue from exported goods</w:t>
      </w:r>
      <w:r>
        <w:rPr>
          <w:lang w:val="en-US" w:eastAsia="en-US"/>
        </w:rPr>
        <w:t xml:space="preserve"> then there is a </w:t>
      </w:r>
      <w:r w:rsidRPr="003117F1">
        <w:rPr>
          <w:b/>
          <w:lang w:val="en-US" w:eastAsia="en-US"/>
        </w:rPr>
        <w:t>balance of trade _______________</w:t>
      </w:r>
    </w:p>
    <w:p w14:paraId="11DD7C0B" w14:textId="534475A2" w:rsidR="007324A3" w:rsidRDefault="003117F1" w:rsidP="00A311CC">
      <w:pPr>
        <w:spacing w:after="100"/>
        <w:jc w:val="both"/>
        <w:rPr>
          <w:b/>
          <w:lang w:val="en-US" w:eastAsia="en-US"/>
        </w:rPr>
      </w:pPr>
      <w:r>
        <w:rPr>
          <w:rFonts w:ascii="Helvetica" w:eastAsiaTheme="minorEastAsia" w:hAnsi="Helvetica" w:cs="Helvetica"/>
          <w:noProof/>
          <w:lang w:val="en-US" w:eastAsia="en-US"/>
        </w:rPr>
        <w:drawing>
          <wp:inline distT="0" distB="0" distL="0" distR="0" wp14:anchorId="2997BDE4" wp14:editId="2A7310ED">
            <wp:extent cx="2171700" cy="1630017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845" cy="1630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5396" w:rsidRPr="00B85396">
        <w:rPr>
          <w:rFonts w:ascii="Helvetica" w:eastAsiaTheme="minorEastAsia" w:hAnsi="Helvetica" w:cs="Helvetica"/>
          <w:lang w:val="en-US" w:eastAsia="en-US"/>
        </w:rPr>
        <w:t xml:space="preserve"> </w:t>
      </w:r>
      <w:r w:rsidR="00B85396">
        <w:rPr>
          <w:rFonts w:ascii="Helvetica" w:eastAsiaTheme="minorEastAsia" w:hAnsi="Helvetica" w:cs="Helvetica"/>
          <w:noProof/>
          <w:lang w:val="en-US" w:eastAsia="en-US"/>
        </w:rPr>
        <w:drawing>
          <wp:inline distT="0" distB="0" distL="0" distR="0" wp14:anchorId="19397C64" wp14:editId="5C0977C9">
            <wp:extent cx="3085136" cy="1378279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95" cy="1378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84185" w14:textId="77777777" w:rsidR="003117F1" w:rsidRDefault="003117F1" w:rsidP="00A311CC">
      <w:pPr>
        <w:spacing w:after="100"/>
        <w:jc w:val="both"/>
        <w:rPr>
          <w:b/>
          <w:lang w:val="en-US" w:eastAsia="en-US"/>
        </w:rPr>
      </w:pPr>
    </w:p>
    <w:p w14:paraId="3B608C80" w14:textId="77777777" w:rsidR="004D5226" w:rsidRDefault="00A311CC" w:rsidP="00A311CC">
      <w:pPr>
        <w:spacing w:after="100"/>
        <w:jc w:val="both"/>
        <w:rPr>
          <w:lang w:val="en-US" w:eastAsia="en-US"/>
        </w:rPr>
      </w:pPr>
      <w:r>
        <w:rPr>
          <w:b/>
          <w:lang w:val="en-US" w:eastAsia="en-US"/>
        </w:rPr>
        <w:t>Net Income Flows</w:t>
      </w:r>
      <w:r>
        <w:rPr>
          <w:lang w:val="en-US" w:eastAsia="en-US"/>
        </w:rPr>
        <w:t xml:space="preserve"> = these consist of </w:t>
      </w:r>
      <w:r>
        <w:rPr>
          <w:b/>
          <w:lang w:val="en-US" w:eastAsia="en-US"/>
        </w:rPr>
        <w:t>dividends, interest and profits</w:t>
      </w:r>
      <w:r>
        <w:rPr>
          <w:lang w:val="en-US" w:eastAsia="en-US"/>
        </w:rPr>
        <w:t xml:space="preserve"> flowing into and out of the country as a return on investment.  For examples, profits earned by a </w:t>
      </w:r>
      <w:r w:rsidR="004D5226">
        <w:rPr>
          <w:lang w:val="en-US" w:eastAsia="en-US"/>
        </w:rPr>
        <w:t>U.S.</w:t>
      </w:r>
      <w:r>
        <w:rPr>
          <w:lang w:val="en-US" w:eastAsia="en-US"/>
        </w:rPr>
        <w:t xml:space="preserve"> firm based in China that are sent back to </w:t>
      </w:r>
      <w:r w:rsidR="004D5226">
        <w:rPr>
          <w:lang w:val="en-US" w:eastAsia="en-US"/>
        </w:rPr>
        <w:t>U.S.</w:t>
      </w:r>
      <w:r>
        <w:rPr>
          <w:lang w:val="en-US" w:eastAsia="en-US"/>
        </w:rPr>
        <w:t xml:space="preserve"> would be accounted for in Income flows (as a </w:t>
      </w:r>
      <w:r w:rsidR="004D5226">
        <w:rPr>
          <w:lang w:val="en-US" w:eastAsia="en-US"/>
        </w:rPr>
        <w:t>credit</w:t>
      </w:r>
      <w:r>
        <w:rPr>
          <w:lang w:val="en-US" w:eastAsia="en-US"/>
        </w:rPr>
        <w:t xml:space="preserve"> entry in </w:t>
      </w:r>
      <w:r w:rsidR="004D5226">
        <w:rPr>
          <w:lang w:val="en-US" w:eastAsia="en-US"/>
        </w:rPr>
        <w:t>USA’s</w:t>
      </w:r>
      <w:r>
        <w:rPr>
          <w:lang w:val="en-US" w:eastAsia="en-US"/>
        </w:rPr>
        <w:t xml:space="preserve"> </w:t>
      </w:r>
      <w:r w:rsidR="004D5226">
        <w:rPr>
          <w:lang w:val="en-US" w:eastAsia="en-US"/>
        </w:rPr>
        <w:t>current account</w:t>
      </w:r>
      <w:r>
        <w:rPr>
          <w:lang w:val="en-US" w:eastAsia="en-US"/>
        </w:rPr>
        <w:t xml:space="preserve"> and </w:t>
      </w:r>
      <w:r w:rsidR="004D5226">
        <w:rPr>
          <w:lang w:val="en-US" w:eastAsia="en-US"/>
        </w:rPr>
        <w:t>debit</w:t>
      </w:r>
      <w:r>
        <w:rPr>
          <w:lang w:val="en-US" w:eastAsia="en-US"/>
        </w:rPr>
        <w:t xml:space="preserve"> in China’s </w:t>
      </w:r>
      <w:r w:rsidR="004D5226">
        <w:rPr>
          <w:lang w:val="en-US" w:eastAsia="en-US"/>
        </w:rPr>
        <w:t>current account.</w:t>
      </w:r>
      <w:r>
        <w:rPr>
          <w:lang w:val="en-US" w:eastAsia="en-US"/>
        </w:rPr>
        <w:t xml:space="preserve"> </w:t>
      </w:r>
    </w:p>
    <w:p w14:paraId="37DB13AB" w14:textId="01FACC5E" w:rsidR="00571884" w:rsidRPr="00571884" w:rsidRDefault="00A311CC" w:rsidP="00A311CC">
      <w:pPr>
        <w:spacing w:after="100"/>
        <w:jc w:val="both"/>
        <w:rPr>
          <w:lang w:val="en-US" w:eastAsia="en-US"/>
        </w:rPr>
      </w:pPr>
      <w:r>
        <w:rPr>
          <w:b/>
          <w:lang w:val="en-US" w:eastAsia="en-US"/>
        </w:rPr>
        <w:t>Net Transfers/current transfers</w:t>
      </w:r>
      <w:r>
        <w:rPr>
          <w:lang w:val="en-US" w:eastAsia="en-US"/>
        </w:rPr>
        <w:t xml:space="preserve"> = these include international transfers of money by private individuals and firms when no goods or services change hands.  For example, wages sent back to the UK/Korea by an expatriate working in China </w:t>
      </w:r>
    </w:p>
    <w:p w14:paraId="6A8E6A8C" w14:textId="54F87C2E" w:rsidR="00571884" w:rsidRPr="00571884" w:rsidRDefault="00A311CC" w:rsidP="00571884">
      <w:pPr>
        <w:spacing w:after="100"/>
        <w:jc w:val="both"/>
        <w:rPr>
          <w:rStyle w:val="Strong"/>
          <w:bCs w:val="0"/>
          <w:color w:val="FF0000"/>
          <w:lang w:val="en-US" w:eastAsia="en-US"/>
        </w:rPr>
      </w:pPr>
      <w:r w:rsidRPr="00DC3D98">
        <w:rPr>
          <w:b/>
          <w:color w:val="FF0000"/>
          <w:lang w:val="en-US" w:eastAsia="en-US"/>
        </w:rPr>
        <w:t xml:space="preserve">Current Account Balance = </w:t>
      </w:r>
      <w:r w:rsidRPr="007324A3">
        <w:rPr>
          <w:b/>
          <w:color w:val="FF0000"/>
          <w:lang w:val="en-US" w:eastAsia="en-US"/>
        </w:rPr>
        <w:t>balance of trade</w:t>
      </w:r>
      <w:r w:rsidRPr="00DC3D98">
        <w:rPr>
          <w:b/>
          <w:color w:val="FF0000"/>
          <w:lang w:val="en-US" w:eastAsia="en-US"/>
        </w:rPr>
        <w:t xml:space="preserve">  +</w:t>
      </w:r>
      <w:r w:rsidR="007324A3">
        <w:rPr>
          <w:b/>
          <w:color w:val="FF0000"/>
          <w:lang w:val="en-US" w:eastAsia="en-US"/>
        </w:rPr>
        <w:t xml:space="preserve"> balance on services +</w:t>
      </w:r>
      <w:r w:rsidRPr="00DC3D98">
        <w:rPr>
          <w:b/>
          <w:color w:val="FF0000"/>
          <w:lang w:val="en-US" w:eastAsia="en-US"/>
        </w:rPr>
        <w:t xml:space="preserve"> net incomes flows + net transfers</w:t>
      </w:r>
    </w:p>
    <w:p w14:paraId="07DEBF73" w14:textId="77777777" w:rsidR="00A311CC" w:rsidRDefault="00A311CC" w:rsidP="00A311CC">
      <w:pPr>
        <w:pStyle w:val="maintext"/>
        <w:spacing w:after="0"/>
        <w:rPr>
          <w:rStyle w:val="Strong"/>
          <w:rFonts w:ascii="Times New Roman" w:hAnsi="Times New Roman"/>
          <w:color w:val="auto"/>
          <w:sz w:val="24"/>
        </w:rPr>
      </w:pPr>
      <w:r>
        <w:rPr>
          <w:rStyle w:val="Strong"/>
          <w:rFonts w:ascii="Times New Roman" w:hAnsi="Times New Roman"/>
          <w:color w:val="auto"/>
          <w:sz w:val="24"/>
        </w:rPr>
        <w:t>TASK:</w:t>
      </w:r>
    </w:p>
    <w:p w14:paraId="06B3AC2C" w14:textId="29C5E06F" w:rsidR="00A311CC" w:rsidRDefault="00A311CC" w:rsidP="00A311CC">
      <w:pPr>
        <w:pStyle w:val="maintext"/>
        <w:spacing w:after="0"/>
        <w:rPr>
          <w:rStyle w:val="Strong"/>
          <w:rFonts w:ascii="Times New Roman" w:hAnsi="Times New Roman"/>
          <w:b w:val="0"/>
          <w:color w:val="auto"/>
          <w:sz w:val="24"/>
        </w:rPr>
      </w:pPr>
      <w:r>
        <w:rPr>
          <w:rStyle w:val="Strong"/>
          <w:rFonts w:ascii="Times New Roman" w:hAnsi="Times New Roman"/>
          <w:b w:val="0"/>
          <w:color w:val="auto"/>
          <w:sz w:val="24"/>
        </w:rPr>
        <w:t>Complete the table below recording whether each transact</w:t>
      </w:r>
      <w:r w:rsidR="00571884">
        <w:rPr>
          <w:rStyle w:val="Strong"/>
          <w:rFonts w:ascii="Times New Roman" w:hAnsi="Times New Roman"/>
          <w:b w:val="0"/>
          <w:color w:val="auto"/>
          <w:sz w:val="24"/>
        </w:rPr>
        <w:t>ion represents an inflow (</w:t>
      </w:r>
      <w:r w:rsidR="004D5226">
        <w:rPr>
          <w:rStyle w:val="Strong"/>
          <w:rFonts w:ascii="Times New Roman" w:hAnsi="Times New Roman"/>
          <w:b w:val="0"/>
          <w:color w:val="auto"/>
          <w:sz w:val="24"/>
        </w:rPr>
        <w:t>credit</w:t>
      </w:r>
      <w:r>
        <w:rPr>
          <w:rStyle w:val="Strong"/>
          <w:rFonts w:ascii="Times New Roman" w:hAnsi="Times New Roman"/>
          <w:b w:val="0"/>
          <w:color w:val="auto"/>
          <w:sz w:val="24"/>
        </w:rPr>
        <w:t>) or outflow (</w:t>
      </w:r>
      <w:r w:rsidR="004D5226">
        <w:rPr>
          <w:rStyle w:val="Strong"/>
          <w:rFonts w:ascii="Times New Roman" w:hAnsi="Times New Roman"/>
          <w:b w:val="0"/>
          <w:color w:val="auto"/>
          <w:sz w:val="24"/>
        </w:rPr>
        <w:t>debit</w:t>
      </w:r>
      <w:r>
        <w:rPr>
          <w:rStyle w:val="Strong"/>
          <w:rFonts w:ascii="Times New Roman" w:hAnsi="Times New Roman"/>
          <w:b w:val="0"/>
          <w:color w:val="auto"/>
          <w:sz w:val="24"/>
        </w:rPr>
        <w:t xml:space="preserve">) of </w:t>
      </w:r>
      <w:r w:rsidRPr="00571884">
        <w:rPr>
          <w:rStyle w:val="Strong"/>
          <w:rFonts w:ascii="Times New Roman" w:hAnsi="Times New Roman"/>
          <w:color w:val="auto"/>
          <w:sz w:val="24"/>
        </w:rPr>
        <w:t>money for China</w:t>
      </w:r>
      <w:r w:rsidR="00571884">
        <w:rPr>
          <w:rStyle w:val="Strong"/>
          <w:rFonts w:ascii="Times New Roman" w:hAnsi="Times New Roman"/>
          <w:color w:val="auto"/>
          <w:sz w:val="24"/>
        </w:rPr>
        <w:t xml:space="preserve">’s </w:t>
      </w:r>
      <w:r w:rsidR="004D5226">
        <w:rPr>
          <w:rStyle w:val="Strong"/>
          <w:rFonts w:ascii="Times New Roman" w:hAnsi="Times New Roman"/>
          <w:color w:val="auto"/>
          <w:sz w:val="24"/>
        </w:rPr>
        <w:t>current account</w:t>
      </w:r>
      <w:r>
        <w:rPr>
          <w:rStyle w:val="Strong"/>
          <w:rFonts w:ascii="Times New Roman" w:hAnsi="Times New Roman"/>
          <w:b w:val="0"/>
          <w:color w:val="auto"/>
          <w:sz w:val="24"/>
        </w:rPr>
        <w:t xml:space="preserve"> and what section each transaction should be recorded in.</w:t>
      </w:r>
    </w:p>
    <w:tbl>
      <w:tblPr>
        <w:tblW w:w="783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09"/>
        <w:gridCol w:w="899"/>
        <w:gridCol w:w="1272"/>
        <w:gridCol w:w="1170"/>
        <w:gridCol w:w="1080"/>
        <w:gridCol w:w="900"/>
      </w:tblGrid>
      <w:tr w:rsidR="004D5226" w14:paraId="207D4006" w14:textId="77777777" w:rsidTr="004D5226">
        <w:trPr>
          <w:trHeight w:val="70"/>
        </w:trPr>
        <w:tc>
          <w:tcPr>
            <w:tcW w:w="2509" w:type="dxa"/>
          </w:tcPr>
          <w:p w14:paraId="623FF992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899" w:type="dxa"/>
          </w:tcPr>
          <w:p w14:paraId="4B564143" w14:textId="20DB613D" w:rsidR="004D5226" w:rsidRPr="00571884" w:rsidRDefault="004D5226" w:rsidP="004D5226">
            <w:pPr>
              <w:pStyle w:val="maintext"/>
              <w:spacing w:after="0"/>
              <w:jc w:val="center"/>
              <w:rPr>
                <w:rStyle w:val="Strong"/>
                <w:rFonts w:ascii="Times New Roman" w:hAnsi="Times New Roman"/>
                <w:color w:val="auto"/>
                <w:sz w:val="16"/>
              </w:rPr>
            </w:pPr>
            <w:r>
              <w:rPr>
                <w:rStyle w:val="Strong"/>
                <w:rFonts w:ascii="Times New Roman" w:hAnsi="Times New Roman"/>
                <w:color w:val="auto"/>
                <w:sz w:val="16"/>
              </w:rPr>
              <w:t>Credit</w:t>
            </w:r>
            <w:r w:rsidRPr="00571884">
              <w:rPr>
                <w:rStyle w:val="Strong"/>
                <w:rFonts w:ascii="Times New Roman" w:hAnsi="Times New Roman"/>
                <w:color w:val="auto"/>
                <w:sz w:val="16"/>
              </w:rPr>
              <w:t xml:space="preserve"> or </w:t>
            </w:r>
            <w:r>
              <w:rPr>
                <w:rStyle w:val="Strong"/>
                <w:rFonts w:ascii="Times New Roman" w:hAnsi="Times New Roman"/>
                <w:color w:val="auto"/>
                <w:sz w:val="16"/>
              </w:rPr>
              <w:t>debit</w:t>
            </w:r>
          </w:p>
        </w:tc>
        <w:tc>
          <w:tcPr>
            <w:tcW w:w="1272" w:type="dxa"/>
          </w:tcPr>
          <w:p w14:paraId="47127E68" w14:textId="1C84E59F" w:rsidR="004D5226" w:rsidRPr="00571884" w:rsidRDefault="004D5226" w:rsidP="00571884">
            <w:pPr>
              <w:pStyle w:val="maintext"/>
              <w:spacing w:after="0"/>
              <w:jc w:val="center"/>
              <w:rPr>
                <w:rStyle w:val="Strong"/>
                <w:rFonts w:ascii="Times New Roman" w:hAnsi="Times New Roman"/>
                <w:color w:val="auto"/>
                <w:sz w:val="16"/>
              </w:rPr>
            </w:pPr>
            <w:r>
              <w:rPr>
                <w:rStyle w:val="Strong"/>
                <w:rFonts w:ascii="Times New Roman" w:hAnsi="Times New Roman"/>
                <w:color w:val="auto"/>
                <w:sz w:val="16"/>
              </w:rPr>
              <w:t>Balance of trade (</w:t>
            </w:r>
            <w:r w:rsidRPr="00571884">
              <w:rPr>
                <w:rStyle w:val="Strong"/>
                <w:rFonts w:ascii="Times New Roman" w:hAnsi="Times New Roman"/>
                <w:color w:val="auto"/>
                <w:sz w:val="16"/>
              </w:rPr>
              <w:t>goods</w:t>
            </w:r>
            <w:r>
              <w:rPr>
                <w:rStyle w:val="Strong"/>
                <w:rFonts w:ascii="Times New Roman" w:hAnsi="Times New Roman"/>
                <w:color w:val="auto"/>
                <w:sz w:val="16"/>
              </w:rPr>
              <w:t>)</w:t>
            </w:r>
          </w:p>
        </w:tc>
        <w:tc>
          <w:tcPr>
            <w:tcW w:w="1170" w:type="dxa"/>
          </w:tcPr>
          <w:p w14:paraId="2B88382B" w14:textId="131585BD" w:rsidR="004D5226" w:rsidRPr="00571884" w:rsidRDefault="004D5226" w:rsidP="00571884">
            <w:pPr>
              <w:pStyle w:val="maintext"/>
              <w:spacing w:after="0"/>
              <w:jc w:val="center"/>
              <w:rPr>
                <w:rStyle w:val="Strong"/>
                <w:rFonts w:ascii="Times New Roman" w:hAnsi="Times New Roman"/>
                <w:color w:val="auto"/>
                <w:sz w:val="16"/>
              </w:rPr>
            </w:pPr>
            <w:proofErr w:type="gramStart"/>
            <w:r w:rsidRPr="00571884">
              <w:rPr>
                <w:rStyle w:val="Strong"/>
                <w:rFonts w:ascii="Times New Roman" w:hAnsi="Times New Roman"/>
                <w:color w:val="auto"/>
                <w:sz w:val="16"/>
              </w:rPr>
              <w:t>balance</w:t>
            </w:r>
            <w:proofErr w:type="gramEnd"/>
            <w:r w:rsidRPr="00571884">
              <w:rPr>
                <w:rStyle w:val="Strong"/>
                <w:rFonts w:ascii="Times New Roman" w:hAnsi="Times New Roman"/>
                <w:color w:val="auto"/>
                <w:sz w:val="16"/>
              </w:rPr>
              <w:t xml:space="preserve"> in services</w:t>
            </w:r>
          </w:p>
        </w:tc>
        <w:tc>
          <w:tcPr>
            <w:tcW w:w="1080" w:type="dxa"/>
          </w:tcPr>
          <w:p w14:paraId="23DFA20A" w14:textId="77777777" w:rsidR="004D5226" w:rsidRPr="00571884" w:rsidRDefault="004D5226" w:rsidP="00571884">
            <w:pPr>
              <w:pStyle w:val="maintext"/>
              <w:spacing w:after="0"/>
              <w:jc w:val="center"/>
              <w:rPr>
                <w:rStyle w:val="Strong"/>
                <w:rFonts w:ascii="Times New Roman" w:hAnsi="Times New Roman"/>
                <w:color w:val="auto"/>
                <w:sz w:val="16"/>
              </w:rPr>
            </w:pPr>
            <w:r w:rsidRPr="00571884">
              <w:rPr>
                <w:rStyle w:val="Strong"/>
                <w:rFonts w:ascii="Times New Roman" w:hAnsi="Times New Roman"/>
                <w:color w:val="auto"/>
                <w:sz w:val="16"/>
              </w:rPr>
              <w:t>Net Income Flow</w:t>
            </w:r>
          </w:p>
        </w:tc>
        <w:tc>
          <w:tcPr>
            <w:tcW w:w="900" w:type="dxa"/>
          </w:tcPr>
          <w:p w14:paraId="555819FF" w14:textId="77777777" w:rsidR="004D5226" w:rsidRPr="00571884" w:rsidRDefault="004D5226" w:rsidP="00571884">
            <w:pPr>
              <w:pStyle w:val="maintext"/>
              <w:spacing w:after="0"/>
              <w:jc w:val="center"/>
              <w:rPr>
                <w:rStyle w:val="Strong"/>
                <w:rFonts w:ascii="Times New Roman" w:hAnsi="Times New Roman"/>
                <w:color w:val="auto"/>
                <w:sz w:val="16"/>
              </w:rPr>
            </w:pPr>
            <w:r w:rsidRPr="00571884">
              <w:rPr>
                <w:rStyle w:val="Strong"/>
                <w:rFonts w:ascii="Times New Roman" w:hAnsi="Times New Roman"/>
                <w:color w:val="auto"/>
                <w:sz w:val="16"/>
              </w:rPr>
              <w:t>Net Transfer</w:t>
            </w:r>
          </w:p>
        </w:tc>
      </w:tr>
      <w:tr w:rsidR="004D5226" w14:paraId="429210FE" w14:textId="77777777" w:rsidTr="004D5226">
        <w:tc>
          <w:tcPr>
            <w:tcW w:w="2509" w:type="dxa"/>
          </w:tcPr>
          <w:p w14:paraId="000DFA07" w14:textId="41437D05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</w:rPr>
            </w:pPr>
            <w:r>
              <w:rPr>
                <w:rStyle w:val="Strong"/>
                <w:rFonts w:ascii="Times New Roman" w:hAnsi="Times New Roman"/>
                <w:b w:val="0"/>
                <w:color w:val="auto"/>
              </w:rPr>
              <w:t>French supermarket buys Chinese made toys</w:t>
            </w:r>
          </w:p>
        </w:tc>
        <w:tc>
          <w:tcPr>
            <w:tcW w:w="899" w:type="dxa"/>
          </w:tcPr>
          <w:p w14:paraId="333D9BD6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272" w:type="dxa"/>
          </w:tcPr>
          <w:p w14:paraId="5D902A8C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170" w:type="dxa"/>
          </w:tcPr>
          <w:p w14:paraId="7EBD211C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080" w:type="dxa"/>
          </w:tcPr>
          <w:p w14:paraId="38AC30B9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900" w:type="dxa"/>
          </w:tcPr>
          <w:p w14:paraId="40D6054B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</w:tr>
      <w:tr w:rsidR="004D5226" w14:paraId="42202CC1" w14:textId="77777777" w:rsidTr="004D5226">
        <w:tc>
          <w:tcPr>
            <w:tcW w:w="2509" w:type="dxa"/>
          </w:tcPr>
          <w:p w14:paraId="78A2BC6F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</w:rPr>
            </w:pPr>
            <w:proofErr w:type="spellStart"/>
            <w:r>
              <w:rPr>
                <w:rStyle w:val="Strong"/>
                <w:rFonts w:ascii="Times New Roman" w:hAnsi="Times New Roman"/>
                <w:b w:val="0"/>
                <w:color w:val="auto"/>
              </w:rPr>
              <w:t>Fillipino</w:t>
            </w:r>
            <w:proofErr w:type="spellEnd"/>
            <w:r>
              <w:rPr>
                <w:rStyle w:val="Strong"/>
                <w:rFonts w:ascii="Times New Roman" w:hAnsi="Times New Roman"/>
                <w:b w:val="0"/>
                <w:color w:val="auto"/>
              </w:rPr>
              <w:t xml:space="preserve"> working in Shanghai sends wages home</w:t>
            </w:r>
          </w:p>
        </w:tc>
        <w:tc>
          <w:tcPr>
            <w:tcW w:w="899" w:type="dxa"/>
          </w:tcPr>
          <w:p w14:paraId="1623D833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272" w:type="dxa"/>
          </w:tcPr>
          <w:p w14:paraId="7829E953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170" w:type="dxa"/>
          </w:tcPr>
          <w:p w14:paraId="7AE91C52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080" w:type="dxa"/>
          </w:tcPr>
          <w:p w14:paraId="5BF069B4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900" w:type="dxa"/>
          </w:tcPr>
          <w:p w14:paraId="3113F83B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</w:tr>
      <w:tr w:rsidR="004D5226" w14:paraId="03C9BCC3" w14:textId="77777777" w:rsidTr="004D5226">
        <w:tc>
          <w:tcPr>
            <w:tcW w:w="2509" w:type="dxa"/>
          </w:tcPr>
          <w:p w14:paraId="6761B3DD" w14:textId="48353727" w:rsidR="004D5226" w:rsidRDefault="004D5226" w:rsidP="004D5226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</w:rPr>
            </w:pPr>
            <w:r>
              <w:rPr>
                <w:rStyle w:val="Strong"/>
                <w:rFonts w:ascii="Times New Roman" w:hAnsi="Times New Roman"/>
                <w:b w:val="0"/>
                <w:color w:val="auto"/>
              </w:rPr>
              <w:t>A Chinese resident earns interest on a bank account in the US</w:t>
            </w:r>
          </w:p>
        </w:tc>
        <w:tc>
          <w:tcPr>
            <w:tcW w:w="899" w:type="dxa"/>
          </w:tcPr>
          <w:p w14:paraId="2A3E17A1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272" w:type="dxa"/>
          </w:tcPr>
          <w:p w14:paraId="2B1D3602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170" w:type="dxa"/>
          </w:tcPr>
          <w:p w14:paraId="1AADBF40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080" w:type="dxa"/>
          </w:tcPr>
          <w:p w14:paraId="168EA988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900" w:type="dxa"/>
          </w:tcPr>
          <w:p w14:paraId="7A0A917B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</w:tr>
      <w:tr w:rsidR="004D5226" w14:paraId="4C7110D8" w14:textId="77777777" w:rsidTr="004D5226">
        <w:tc>
          <w:tcPr>
            <w:tcW w:w="2509" w:type="dxa"/>
          </w:tcPr>
          <w:p w14:paraId="6D5B4068" w14:textId="39EC4B51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</w:rPr>
            </w:pPr>
            <w:r>
              <w:rPr>
                <w:rStyle w:val="Strong"/>
                <w:rFonts w:ascii="Times New Roman" w:hAnsi="Times New Roman"/>
                <w:b w:val="0"/>
                <w:color w:val="auto"/>
              </w:rPr>
              <w:t>Chinese citizen studies in Oxford</w:t>
            </w:r>
          </w:p>
        </w:tc>
        <w:tc>
          <w:tcPr>
            <w:tcW w:w="899" w:type="dxa"/>
          </w:tcPr>
          <w:p w14:paraId="60C2BF21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272" w:type="dxa"/>
          </w:tcPr>
          <w:p w14:paraId="2A2B3DD1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170" w:type="dxa"/>
          </w:tcPr>
          <w:p w14:paraId="57EF32D2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080" w:type="dxa"/>
          </w:tcPr>
          <w:p w14:paraId="0E7D8F77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900" w:type="dxa"/>
          </w:tcPr>
          <w:p w14:paraId="01F56E4C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</w:tr>
      <w:tr w:rsidR="004D5226" w14:paraId="18628F12" w14:textId="77777777" w:rsidTr="004D5226">
        <w:trPr>
          <w:trHeight w:val="485"/>
        </w:trPr>
        <w:tc>
          <w:tcPr>
            <w:tcW w:w="2509" w:type="dxa"/>
          </w:tcPr>
          <w:p w14:paraId="28A001B7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</w:rPr>
            </w:pPr>
            <w:r>
              <w:rPr>
                <w:rStyle w:val="Strong"/>
                <w:rFonts w:ascii="Times New Roman" w:hAnsi="Times New Roman"/>
                <w:b w:val="0"/>
                <w:color w:val="auto"/>
              </w:rPr>
              <w:t>Chinese firm buys copper from Zambia</w:t>
            </w:r>
          </w:p>
        </w:tc>
        <w:tc>
          <w:tcPr>
            <w:tcW w:w="899" w:type="dxa"/>
          </w:tcPr>
          <w:p w14:paraId="1D6E9BC1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272" w:type="dxa"/>
          </w:tcPr>
          <w:p w14:paraId="3759FF86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170" w:type="dxa"/>
          </w:tcPr>
          <w:p w14:paraId="12AC8B4E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080" w:type="dxa"/>
          </w:tcPr>
          <w:p w14:paraId="0068D7BA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900" w:type="dxa"/>
          </w:tcPr>
          <w:p w14:paraId="5128AA60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</w:tr>
      <w:tr w:rsidR="004D5226" w14:paraId="62CE3E0E" w14:textId="77777777" w:rsidTr="004D5226">
        <w:tc>
          <w:tcPr>
            <w:tcW w:w="2509" w:type="dxa"/>
          </w:tcPr>
          <w:p w14:paraId="18176C6D" w14:textId="771E5843" w:rsidR="004D5226" w:rsidRDefault="001108EC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</w:rPr>
            </w:pPr>
            <w:r>
              <w:rPr>
                <w:rStyle w:val="Strong"/>
                <w:rFonts w:ascii="Times New Roman" w:hAnsi="Times New Roman"/>
                <w:b w:val="0"/>
                <w:color w:val="auto"/>
              </w:rPr>
              <w:t>Chinese company pays a Korean company for shipping</w:t>
            </w:r>
          </w:p>
        </w:tc>
        <w:tc>
          <w:tcPr>
            <w:tcW w:w="899" w:type="dxa"/>
          </w:tcPr>
          <w:p w14:paraId="55A73EA1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272" w:type="dxa"/>
          </w:tcPr>
          <w:p w14:paraId="0C1A86B3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170" w:type="dxa"/>
          </w:tcPr>
          <w:p w14:paraId="70AE3D31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080" w:type="dxa"/>
          </w:tcPr>
          <w:p w14:paraId="676E7B88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900" w:type="dxa"/>
          </w:tcPr>
          <w:p w14:paraId="1485FEA1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</w:tr>
      <w:tr w:rsidR="004D5226" w14:paraId="61D05DE1" w14:textId="77777777" w:rsidTr="004D5226">
        <w:tc>
          <w:tcPr>
            <w:tcW w:w="2509" w:type="dxa"/>
          </w:tcPr>
          <w:p w14:paraId="1D2F9972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</w:rPr>
            </w:pPr>
            <w:r>
              <w:rPr>
                <w:rStyle w:val="Strong"/>
                <w:rFonts w:ascii="Times New Roman" w:hAnsi="Times New Roman"/>
                <w:b w:val="0"/>
                <w:color w:val="auto"/>
              </w:rPr>
              <w:t>Chinese firm exports solar panels to UK</w:t>
            </w:r>
          </w:p>
        </w:tc>
        <w:tc>
          <w:tcPr>
            <w:tcW w:w="899" w:type="dxa"/>
          </w:tcPr>
          <w:p w14:paraId="461E75A4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272" w:type="dxa"/>
          </w:tcPr>
          <w:p w14:paraId="1993FC82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170" w:type="dxa"/>
          </w:tcPr>
          <w:p w14:paraId="5D4AB83A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080" w:type="dxa"/>
          </w:tcPr>
          <w:p w14:paraId="168A8155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900" w:type="dxa"/>
          </w:tcPr>
          <w:p w14:paraId="5A9061CF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</w:tr>
      <w:tr w:rsidR="004D5226" w14:paraId="286494AA" w14:textId="77777777" w:rsidTr="004D5226">
        <w:tc>
          <w:tcPr>
            <w:tcW w:w="2509" w:type="dxa"/>
          </w:tcPr>
          <w:p w14:paraId="11AE7E79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</w:rPr>
            </w:pPr>
            <w:r>
              <w:rPr>
                <w:rStyle w:val="Strong"/>
                <w:rFonts w:ascii="Times New Roman" w:hAnsi="Times New Roman"/>
                <w:b w:val="0"/>
                <w:color w:val="auto"/>
              </w:rPr>
              <w:t>American tourist pays to walk on the Great Wall</w:t>
            </w:r>
          </w:p>
        </w:tc>
        <w:tc>
          <w:tcPr>
            <w:tcW w:w="899" w:type="dxa"/>
          </w:tcPr>
          <w:p w14:paraId="6E36937D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272" w:type="dxa"/>
          </w:tcPr>
          <w:p w14:paraId="3EC510B4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170" w:type="dxa"/>
          </w:tcPr>
          <w:p w14:paraId="291EB19E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080" w:type="dxa"/>
          </w:tcPr>
          <w:p w14:paraId="1990C747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900" w:type="dxa"/>
          </w:tcPr>
          <w:p w14:paraId="6239B034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</w:tr>
      <w:tr w:rsidR="004D5226" w14:paraId="39DBB536" w14:textId="77777777" w:rsidTr="004D5226">
        <w:tc>
          <w:tcPr>
            <w:tcW w:w="2509" w:type="dxa"/>
          </w:tcPr>
          <w:p w14:paraId="35A806AA" w14:textId="71D8F67C" w:rsidR="004D5226" w:rsidRDefault="001108EC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</w:rPr>
            </w:pPr>
            <w:r>
              <w:rPr>
                <w:rStyle w:val="Strong"/>
                <w:rFonts w:ascii="Times New Roman" w:hAnsi="Times New Roman"/>
                <w:b w:val="0"/>
                <w:color w:val="auto"/>
              </w:rPr>
              <w:t>American tourist gets a tattoo of the Great Wall while in Beijing</w:t>
            </w:r>
          </w:p>
        </w:tc>
        <w:tc>
          <w:tcPr>
            <w:tcW w:w="899" w:type="dxa"/>
          </w:tcPr>
          <w:p w14:paraId="0A14777C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272" w:type="dxa"/>
          </w:tcPr>
          <w:p w14:paraId="4E388DB6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170" w:type="dxa"/>
          </w:tcPr>
          <w:p w14:paraId="6AA16BC3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080" w:type="dxa"/>
          </w:tcPr>
          <w:p w14:paraId="4DB00037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900" w:type="dxa"/>
          </w:tcPr>
          <w:p w14:paraId="740518CA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</w:tr>
      <w:tr w:rsidR="004D5226" w14:paraId="24B00CD3" w14:textId="77777777" w:rsidTr="004D5226">
        <w:tc>
          <w:tcPr>
            <w:tcW w:w="2509" w:type="dxa"/>
          </w:tcPr>
          <w:p w14:paraId="3CC3AFD6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</w:rPr>
            </w:pPr>
            <w:r>
              <w:rPr>
                <w:rStyle w:val="Strong"/>
                <w:rFonts w:ascii="Times New Roman" w:hAnsi="Times New Roman"/>
                <w:b w:val="0"/>
                <w:color w:val="auto"/>
              </w:rPr>
              <w:t>General Motors sends profits made in China back to US</w:t>
            </w:r>
          </w:p>
        </w:tc>
        <w:tc>
          <w:tcPr>
            <w:tcW w:w="899" w:type="dxa"/>
          </w:tcPr>
          <w:p w14:paraId="3A3D68B4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272" w:type="dxa"/>
          </w:tcPr>
          <w:p w14:paraId="60E69190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170" w:type="dxa"/>
          </w:tcPr>
          <w:p w14:paraId="086B28CB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080" w:type="dxa"/>
          </w:tcPr>
          <w:p w14:paraId="1208A14E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900" w:type="dxa"/>
          </w:tcPr>
          <w:p w14:paraId="7020F198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</w:tr>
    </w:tbl>
    <w:p w14:paraId="3FBCD433" w14:textId="77777777" w:rsidR="00B614F0" w:rsidRDefault="00B614F0" w:rsidP="00A311CC">
      <w:pPr>
        <w:pStyle w:val="maintext"/>
        <w:spacing w:after="0" w:afterAutospacing="0"/>
        <w:rPr>
          <w:rStyle w:val="Strong"/>
          <w:rFonts w:ascii="Times New Roman" w:hAnsi="Times New Roman"/>
          <w:b w:val="0"/>
          <w:color w:val="auto"/>
          <w:sz w:val="24"/>
        </w:rPr>
      </w:pPr>
    </w:p>
    <w:p w14:paraId="6985CBD6" w14:textId="77777777" w:rsidR="00B614F0" w:rsidRDefault="00743E9B" w:rsidP="00A311CC">
      <w:pPr>
        <w:pStyle w:val="maintext"/>
        <w:spacing w:after="0"/>
        <w:rPr>
          <w:rStyle w:val="Strong"/>
          <w:rFonts w:ascii="Times New Roman" w:hAnsi="Times New Roman"/>
          <w:b w:val="0"/>
          <w:color w:val="auto"/>
          <w:sz w:val="24"/>
        </w:rPr>
      </w:pPr>
      <w:r>
        <w:rPr>
          <w:rFonts w:ascii="Times New Roman" w:hAnsi="Times New Roman"/>
          <w:b/>
          <w:bCs/>
          <w:noProof/>
          <w:color w:val="auto"/>
          <w:sz w:val="24"/>
        </w:rPr>
        <w:drawing>
          <wp:inline distT="0" distB="0" distL="0" distR="0" wp14:anchorId="3634BDD5" wp14:editId="6639A27F">
            <wp:extent cx="5486365" cy="5197642"/>
            <wp:effectExtent l="0" t="0" r="63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166"/>
                    <a:stretch/>
                  </pic:blipFill>
                  <pic:spPr bwMode="auto">
                    <a:xfrm>
                      <a:off x="0" y="0"/>
                      <a:ext cx="5486400" cy="5197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85B1CD" w14:textId="4CE9C87A" w:rsidR="00743E9B" w:rsidRPr="00B614F0" w:rsidRDefault="00B614F0" w:rsidP="00A311CC">
      <w:pPr>
        <w:pStyle w:val="maintext"/>
        <w:spacing w:after="0"/>
        <w:rPr>
          <w:rStyle w:val="Strong"/>
          <w:rFonts w:ascii="Times New Roman" w:hAnsi="Times New Roman"/>
          <w:b w:val="0"/>
          <w:color w:val="auto"/>
          <w:sz w:val="24"/>
        </w:rPr>
      </w:pPr>
      <w:r w:rsidRPr="00B614F0">
        <w:rPr>
          <w:rStyle w:val="Strong"/>
          <w:rFonts w:ascii="Times New Roman" w:hAnsi="Times New Roman"/>
          <w:b w:val="0"/>
          <w:color w:val="auto"/>
          <w:sz w:val="24"/>
        </w:rPr>
        <w:t>1. Which of these transactions represents visible and invisible exports from the UK, and visible and invisible imports to the UK?</w:t>
      </w:r>
    </w:p>
    <w:tbl>
      <w:tblPr>
        <w:tblStyle w:val="TableGrid"/>
        <w:tblpPr w:leftFromText="180" w:rightFromText="180" w:vertAnchor="text" w:horzAnchor="page" w:tblpX="1909" w:tblpY="50"/>
        <w:tblW w:w="0" w:type="auto"/>
        <w:tblLook w:val="04A0" w:firstRow="1" w:lastRow="0" w:firstColumn="1" w:lastColumn="0" w:noHBand="0" w:noVBand="1"/>
      </w:tblPr>
      <w:tblGrid>
        <w:gridCol w:w="2214"/>
        <w:gridCol w:w="2214"/>
        <w:gridCol w:w="2214"/>
        <w:gridCol w:w="2214"/>
      </w:tblGrid>
      <w:tr w:rsidR="00B614F0" w:rsidRPr="00B614F0" w14:paraId="5283EF48" w14:textId="77777777" w:rsidTr="00B614F0">
        <w:tc>
          <w:tcPr>
            <w:tcW w:w="2214" w:type="dxa"/>
          </w:tcPr>
          <w:p w14:paraId="6C67E194" w14:textId="77777777" w:rsidR="00B614F0" w:rsidRPr="00B614F0" w:rsidRDefault="00B614F0" w:rsidP="00B614F0">
            <w:pPr>
              <w:pStyle w:val="maintext"/>
              <w:spacing w:after="0"/>
              <w:jc w:val="center"/>
              <w:rPr>
                <w:rStyle w:val="Strong"/>
                <w:rFonts w:ascii="Times New Roman" w:hAnsi="Times New Roman"/>
                <w:color w:val="auto"/>
                <w:sz w:val="24"/>
              </w:rPr>
            </w:pPr>
            <w:r w:rsidRPr="00B614F0">
              <w:rPr>
                <w:rStyle w:val="Strong"/>
                <w:rFonts w:ascii="Times New Roman" w:hAnsi="Times New Roman"/>
                <w:color w:val="auto"/>
                <w:sz w:val="24"/>
              </w:rPr>
              <w:t>Visible export</w:t>
            </w:r>
          </w:p>
        </w:tc>
        <w:tc>
          <w:tcPr>
            <w:tcW w:w="2214" w:type="dxa"/>
          </w:tcPr>
          <w:p w14:paraId="6845CE7E" w14:textId="77777777" w:rsidR="00B614F0" w:rsidRPr="00B614F0" w:rsidRDefault="00B614F0" w:rsidP="00B614F0">
            <w:pPr>
              <w:pStyle w:val="maintext"/>
              <w:spacing w:after="0"/>
              <w:jc w:val="center"/>
              <w:rPr>
                <w:rStyle w:val="Strong"/>
                <w:rFonts w:ascii="Times New Roman" w:hAnsi="Times New Roman"/>
                <w:color w:val="auto"/>
                <w:sz w:val="24"/>
              </w:rPr>
            </w:pPr>
            <w:r w:rsidRPr="00B614F0">
              <w:rPr>
                <w:rStyle w:val="Strong"/>
                <w:rFonts w:ascii="Times New Roman" w:hAnsi="Times New Roman"/>
                <w:color w:val="auto"/>
                <w:sz w:val="24"/>
              </w:rPr>
              <w:t>Visible import</w:t>
            </w:r>
          </w:p>
        </w:tc>
        <w:tc>
          <w:tcPr>
            <w:tcW w:w="2214" w:type="dxa"/>
          </w:tcPr>
          <w:p w14:paraId="590FAEFC" w14:textId="77777777" w:rsidR="00B614F0" w:rsidRPr="00B614F0" w:rsidRDefault="00B614F0" w:rsidP="00B614F0">
            <w:pPr>
              <w:pStyle w:val="maintext"/>
              <w:spacing w:after="0"/>
              <w:jc w:val="center"/>
              <w:rPr>
                <w:rStyle w:val="Strong"/>
                <w:rFonts w:ascii="Times New Roman" w:hAnsi="Times New Roman"/>
                <w:color w:val="auto"/>
                <w:sz w:val="24"/>
              </w:rPr>
            </w:pPr>
            <w:r w:rsidRPr="00B614F0">
              <w:rPr>
                <w:rStyle w:val="Strong"/>
                <w:rFonts w:ascii="Times New Roman" w:hAnsi="Times New Roman"/>
                <w:color w:val="auto"/>
                <w:sz w:val="24"/>
              </w:rPr>
              <w:t>Invisible export</w:t>
            </w:r>
          </w:p>
        </w:tc>
        <w:tc>
          <w:tcPr>
            <w:tcW w:w="2214" w:type="dxa"/>
          </w:tcPr>
          <w:p w14:paraId="49B8D303" w14:textId="77777777" w:rsidR="00B614F0" w:rsidRPr="00B614F0" w:rsidRDefault="00B614F0" w:rsidP="00B614F0">
            <w:pPr>
              <w:pStyle w:val="maintext"/>
              <w:spacing w:after="0"/>
              <w:jc w:val="center"/>
              <w:rPr>
                <w:rStyle w:val="Strong"/>
                <w:rFonts w:ascii="Times New Roman" w:hAnsi="Times New Roman"/>
                <w:color w:val="auto"/>
                <w:sz w:val="24"/>
              </w:rPr>
            </w:pPr>
            <w:r w:rsidRPr="00B614F0">
              <w:rPr>
                <w:rStyle w:val="Strong"/>
                <w:rFonts w:ascii="Times New Roman" w:hAnsi="Times New Roman"/>
                <w:color w:val="auto"/>
                <w:sz w:val="24"/>
              </w:rPr>
              <w:t>Invisible import</w:t>
            </w:r>
          </w:p>
        </w:tc>
      </w:tr>
      <w:tr w:rsidR="00B614F0" w14:paraId="59AD1BF5" w14:textId="77777777" w:rsidTr="00B614F0">
        <w:tc>
          <w:tcPr>
            <w:tcW w:w="2214" w:type="dxa"/>
          </w:tcPr>
          <w:p w14:paraId="2A7F8B27" w14:textId="77777777" w:rsidR="00B614F0" w:rsidRDefault="00B614F0" w:rsidP="00B614F0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24"/>
              </w:rPr>
            </w:pPr>
          </w:p>
        </w:tc>
        <w:tc>
          <w:tcPr>
            <w:tcW w:w="2214" w:type="dxa"/>
          </w:tcPr>
          <w:p w14:paraId="7A0A2384" w14:textId="77777777" w:rsidR="00B614F0" w:rsidRDefault="00B614F0" w:rsidP="00B614F0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24"/>
              </w:rPr>
            </w:pPr>
          </w:p>
        </w:tc>
        <w:tc>
          <w:tcPr>
            <w:tcW w:w="2214" w:type="dxa"/>
          </w:tcPr>
          <w:p w14:paraId="720182AD" w14:textId="77777777" w:rsidR="00B614F0" w:rsidRDefault="00B614F0" w:rsidP="00B614F0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24"/>
              </w:rPr>
            </w:pPr>
          </w:p>
        </w:tc>
        <w:tc>
          <w:tcPr>
            <w:tcW w:w="2214" w:type="dxa"/>
          </w:tcPr>
          <w:p w14:paraId="3EFF0D46" w14:textId="77777777" w:rsidR="00B614F0" w:rsidRDefault="00B614F0" w:rsidP="00B614F0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24"/>
              </w:rPr>
            </w:pPr>
          </w:p>
        </w:tc>
      </w:tr>
    </w:tbl>
    <w:p w14:paraId="43892DCD" w14:textId="77777777" w:rsidR="003C42D0" w:rsidRDefault="003C42D0" w:rsidP="00A311CC">
      <w:pPr>
        <w:pStyle w:val="maintext"/>
        <w:spacing w:after="0"/>
        <w:rPr>
          <w:rStyle w:val="Strong"/>
          <w:rFonts w:ascii="Times New Roman" w:hAnsi="Times New Roman"/>
          <w:b w:val="0"/>
          <w:color w:val="auto"/>
          <w:sz w:val="24"/>
        </w:rPr>
      </w:pPr>
    </w:p>
    <w:p w14:paraId="787B97F5" w14:textId="1F7FF59D" w:rsidR="00B614F0" w:rsidRDefault="00B614F0" w:rsidP="00A311CC">
      <w:pPr>
        <w:pStyle w:val="maintext"/>
        <w:spacing w:after="0"/>
        <w:rPr>
          <w:rStyle w:val="Strong"/>
          <w:rFonts w:ascii="Times New Roman" w:hAnsi="Times New Roman"/>
          <w:b w:val="0"/>
          <w:color w:val="auto"/>
          <w:sz w:val="24"/>
        </w:rPr>
      </w:pPr>
      <w:r>
        <w:rPr>
          <w:rStyle w:val="Strong"/>
          <w:rFonts w:ascii="Times New Roman" w:hAnsi="Times New Roman"/>
          <w:b w:val="0"/>
          <w:color w:val="auto"/>
          <w:sz w:val="24"/>
        </w:rPr>
        <w:t xml:space="preserve">2. Calculate the </w:t>
      </w:r>
      <w:r w:rsidRPr="00B614F0">
        <w:rPr>
          <w:rStyle w:val="Strong"/>
          <w:rFonts w:ascii="Times New Roman" w:hAnsi="Times New Roman"/>
          <w:color w:val="auto"/>
          <w:sz w:val="24"/>
        </w:rPr>
        <w:t>balance of trade</w:t>
      </w:r>
      <w:r>
        <w:rPr>
          <w:rStyle w:val="Strong"/>
          <w:rFonts w:ascii="Times New Roman" w:hAnsi="Times New Roman"/>
          <w:b w:val="0"/>
          <w:color w:val="auto"/>
          <w:sz w:val="24"/>
        </w:rPr>
        <w:t xml:space="preserve"> and </w:t>
      </w:r>
      <w:r w:rsidRPr="00B614F0">
        <w:rPr>
          <w:rStyle w:val="Strong"/>
          <w:rFonts w:ascii="Times New Roman" w:hAnsi="Times New Roman"/>
          <w:color w:val="auto"/>
          <w:sz w:val="24"/>
        </w:rPr>
        <w:t>invisible balance</w:t>
      </w:r>
      <w:r>
        <w:rPr>
          <w:rStyle w:val="Strong"/>
          <w:rFonts w:ascii="Times New Roman" w:hAnsi="Times New Roman"/>
          <w:b w:val="0"/>
          <w:color w:val="auto"/>
          <w:sz w:val="24"/>
        </w:rPr>
        <w:t xml:space="preserve"> from the following figures:</w:t>
      </w:r>
    </w:p>
    <w:p w14:paraId="5D938FD8" w14:textId="3A07073E" w:rsidR="00B614F0" w:rsidRDefault="00B614F0" w:rsidP="00A311CC">
      <w:pPr>
        <w:pStyle w:val="maintext"/>
        <w:spacing w:after="0"/>
        <w:rPr>
          <w:rStyle w:val="Strong"/>
          <w:rFonts w:ascii="Times New Roman" w:hAnsi="Times New Roman"/>
          <w:b w:val="0"/>
          <w:color w:val="auto"/>
          <w:sz w:val="24"/>
        </w:rPr>
      </w:pPr>
      <w:r>
        <w:rPr>
          <w:rFonts w:ascii="Times New Roman" w:hAnsi="Times New Roman"/>
          <w:bCs/>
          <w:noProof/>
          <w:color w:val="auto"/>
          <w:sz w:val="24"/>
        </w:rPr>
        <w:drawing>
          <wp:inline distT="0" distB="0" distL="0" distR="0" wp14:anchorId="778C5EF6" wp14:editId="47E51297">
            <wp:extent cx="3115945" cy="1203325"/>
            <wp:effectExtent l="0" t="0" r="825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945" cy="120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EAAD8" w14:textId="77777777" w:rsidR="00B231BC" w:rsidRDefault="00B231BC" w:rsidP="00B231BC">
      <w:pPr>
        <w:pStyle w:val="maintext"/>
        <w:spacing w:after="0"/>
        <w:rPr>
          <w:rStyle w:val="Strong"/>
          <w:rFonts w:ascii="Times New Roman" w:hAnsi="Times New Roman"/>
          <w:color w:val="auto"/>
          <w:sz w:val="28"/>
          <w:szCs w:val="28"/>
        </w:rPr>
      </w:pPr>
    </w:p>
    <w:p w14:paraId="4AC9EFEF" w14:textId="5429AF58" w:rsidR="003C42D0" w:rsidRPr="00B231BC" w:rsidRDefault="00B614F0" w:rsidP="00B231BC">
      <w:pPr>
        <w:pStyle w:val="maintext"/>
        <w:spacing w:after="0"/>
        <w:rPr>
          <w:rStyle w:val="Strong"/>
          <w:rFonts w:ascii="Times New Roman" w:hAnsi="Times New Roman"/>
          <w:color w:val="auto"/>
          <w:sz w:val="28"/>
          <w:szCs w:val="28"/>
        </w:rPr>
      </w:pPr>
      <w:r w:rsidRPr="00B231BC">
        <w:rPr>
          <w:rStyle w:val="Strong"/>
          <w:rFonts w:ascii="Times New Roman" w:hAnsi="Times New Roman"/>
          <w:color w:val="auto"/>
          <w:sz w:val="28"/>
          <w:szCs w:val="28"/>
        </w:rPr>
        <w:t xml:space="preserve">Does a </w:t>
      </w:r>
      <w:r w:rsidR="003C42D0" w:rsidRPr="00B231BC">
        <w:rPr>
          <w:rStyle w:val="Strong"/>
          <w:rFonts w:ascii="Times New Roman" w:hAnsi="Times New Roman"/>
          <w:color w:val="auto"/>
          <w:sz w:val="28"/>
          <w:szCs w:val="28"/>
        </w:rPr>
        <w:t>balance of trade</w:t>
      </w:r>
      <w:r w:rsidRPr="00B231BC">
        <w:rPr>
          <w:rStyle w:val="Strong"/>
          <w:rFonts w:ascii="Times New Roman" w:hAnsi="Times New Roman"/>
          <w:color w:val="auto"/>
          <w:sz w:val="28"/>
          <w:szCs w:val="28"/>
        </w:rPr>
        <w:t xml:space="preserve"> deficit matter?</w:t>
      </w:r>
    </w:p>
    <w:p w14:paraId="7FD2B2AD" w14:textId="720E8289" w:rsidR="003C42D0" w:rsidRDefault="003C42D0" w:rsidP="003C42D0">
      <w:pPr>
        <w:pStyle w:val="maintext"/>
        <w:spacing w:after="0"/>
        <w:rPr>
          <w:rFonts w:ascii="Times New Roman" w:hAnsi="Times New Roman"/>
          <w:color w:val="auto"/>
          <w:sz w:val="24"/>
        </w:rPr>
      </w:pPr>
      <w:r w:rsidRPr="003C42D0">
        <w:rPr>
          <w:rFonts w:ascii="Times New Roman" w:hAnsi="Times New Roman"/>
          <w:color w:val="auto"/>
          <w:sz w:val="24"/>
        </w:rPr>
        <w:t>A balance of trade deficit usually occurs when a country _________ more goods than it __________. This may not be a problem if the country has a large su</w:t>
      </w:r>
      <w:r>
        <w:rPr>
          <w:rFonts w:ascii="Times New Roman" w:hAnsi="Times New Roman"/>
          <w:color w:val="auto"/>
          <w:sz w:val="24"/>
        </w:rPr>
        <w:t>r</w:t>
      </w:r>
      <w:r w:rsidRPr="003C42D0">
        <w:rPr>
          <w:rFonts w:ascii="Times New Roman" w:hAnsi="Times New Roman"/>
          <w:color w:val="auto"/>
          <w:sz w:val="24"/>
        </w:rPr>
        <w:t xml:space="preserve">plus in its balance on services.  However, </w:t>
      </w:r>
      <w:proofErr w:type="gramStart"/>
      <w:r w:rsidRPr="003C42D0">
        <w:rPr>
          <w:rFonts w:ascii="Times New Roman" w:hAnsi="Times New Roman"/>
          <w:color w:val="auto"/>
          <w:sz w:val="24"/>
        </w:rPr>
        <w:t>If</w:t>
      </w:r>
      <w:proofErr w:type="gramEnd"/>
      <w:r w:rsidRPr="003C42D0">
        <w:rPr>
          <w:rFonts w:ascii="Times New Roman" w:hAnsi="Times New Roman"/>
          <w:color w:val="auto"/>
          <w:sz w:val="24"/>
        </w:rPr>
        <w:t xml:space="preserve"> it persists for many years it could indicate</w:t>
      </w:r>
      <w:r>
        <w:rPr>
          <w:rFonts w:ascii="Times New Roman" w:hAnsi="Times New Roman"/>
          <w:color w:val="auto"/>
          <w:sz w:val="24"/>
        </w:rPr>
        <w:t xml:space="preserve"> problems with the competitiveness of a country’s industries.  Domestic firms may be unable to compete with cheaper and better _____________ imports and exporting firms may suffer from a similar fate abroad.</w:t>
      </w:r>
    </w:p>
    <w:p w14:paraId="7971C5DC" w14:textId="46ED51FF" w:rsidR="003C42D0" w:rsidRDefault="003C42D0" w:rsidP="003C42D0">
      <w:pPr>
        <w:pStyle w:val="maintext"/>
        <w:spacing w:after="0"/>
        <w:rPr>
          <w:rFonts w:ascii="Times New Roman" w:hAnsi="Times New Roman"/>
          <w:color w:val="auto"/>
          <w:sz w:val="24"/>
        </w:rPr>
      </w:pPr>
      <w:r>
        <w:rPr>
          <w:rFonts w:ascii="Times New Roman" w:hAnsi="Times New Roman"/>
          <w:color w:val="auto"/>
          <w:sz w:val="24"/>
        </w:rPr>
        <w:t xml:space="preserve">A persistent current account </w:t>
      </w:r>
      <w:r>
        <w:rPr>
          <w:rFonts w:ascii="Times New Roman" w:hAnsi="Times New Roman"/>
          <w:b/>
          <w:color w:val="auto"/>
          <w:sz w:val="24"/>
        </w:rPr>
        <w:t>deficit</w:t>
      </w:r>
      <w:r>
        <w:rPr>
          <w:rFonts w:ascii="Times New Roman" w:hAnsi="Times New Roman"/>
          <w:color w:val="auto"/>
          <w:sz w:val="24"/>
        </w:rPr>
        <w:t xml:space="preserve"> can lead to a fall in </w:t>
      </w:r>
      <w:r w:rsidRPr="00EC472E">
        <w:rPr>
          <w:rFonts w:ascii="Times New Roman" w:hAnsi="Times New Roman"/>
          <w:b/>
          <w:color w:val="auto"/>
          <w:sz w:val="24"/>
        </w:rPr>
        <w:t>output</w:t>
      </w:r>
      <w:r>
        <w:rPr>
          <w:rFonts w:ascii="Times New Roman" w:hAnsi="Times New Roman"/>
          <w:color w:val="auto"/>
          <w:sz w:val="24"/>
        </w:rPr>
        <w:t xml:space="preserve"> for domestic firms and therefore an increase in </w:t>
      </w:r>
      <w:r w:rsidRPr="00EC472E">
        <w:rPr>
          <w:rFonts w:ascii="Times New Roman" w:hAnsi="Times New Roman"/>
          <w:b/>
          <w:color w:val="auto"/>
          <w:sz w:val="24"/>
        </w:rPr>
        <w:t>___________________</w:t>
      </w:r>
      <w:proofErr w:type="gramStart"/>
      <w:r w:rsidRPr="00EC472E">
        <w:rPr>
          <w:rFonts w:ascii="Times New Roman" w:hAnsi="Times New Roman"/>
          <w:b/>
          <w:color w:val="auto"/>
          <w:sz w:val="24"/>
        </w:rPr>
        <w:t>_</w:t>
      </w:r>
      <w:proofErr w:type="gramEnd"/>
      <w:r>
        <w:rPr>
          <w:rFonts w:ascii="Times New Roman" w:hAnsi="Times New Roman"/>
          <w:color w:val="auto"/>
          <w:sz w:val="24"/>
        </w:rPr>
        <w:t xml:space="preserve"> as the firms have to lay people off. It can also lead to a fall in the value of the country’s currency </w:t>
      </w:r>
      <w:proofErr w:type="gramStart"/>
      <w:r>
        <w:rPr>
          <w:rFonts w:ascii="Times New Roman" w:hAnsi="Times New Roman"/>
          <w:color w:val="auto"/>
          <w:sz w:val="24"/>
        </w:rPr>
        <w:t>as the supply of currency will increase due to more imports coming into the country</w:t>
      </w:r>
      <w:proofErr w:type="gramEnd"/>
      <w:r>
        <w:rPr>
          <w:rFonts w:ascii="Times New Roman" w:hAnsi="Times New Roman"/>
          <w:color w:val="auto"/>
          <w:sz w:val="24"/>
        </w:rPr>
        <w:t xml:space="preserve"> (see later).</w:t>
      </w:r>
      <w:bookmarkStart w:id="0" w:name="_GoBack"/>
      <w:bookmarkEnd w:id="0"/>
    </w:p>
    <w:sectPr w:rsidR="003C42D0" w:rsidSect="003C42D0">
      <w:pgSz w:w="12240" w:h="15840"/>
      <w:pgMar w:top="900" w:right="1800" w:bottom="81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rebuchet MS">
    <w:panose1 w:val="020B06030202020202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5B6BC3"/>
    <w:multiLevelType w:val="hybridMultilevel"/>
    <w:tmpl w:val="AE4AE286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14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11CC"/>
    <w:rsid w:val="001108EC"/>
    <w:rsid w:val="003117F1"/>
    <w:rsid w:val="003C42D0"/>
    <w:rsid w:val="003E6C22"/>
    <w:rsid w:val="004817EA"/>
    <w:rsid w:val="004D5226"/>
    <w:rsid w:val="00571884"/>
    <w:rsid w:val="0065243B"/>
    <w:rsid w:val="007324A3"/>
    <w:rsid w:val="00743E9B"/>
    <w:rsid w:val="009E5C0E"/>
    <w:rsid w:val="00A311CC"/>
    <w:rsid w:val="00B231BC"/>
    <w:rsid w:val="00B614F0"/>
    <w:rsid w:val="00B85396"/>
    <w:rsid w:val="00BC1263"/>
    <w:rsid w:val="00E528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2F1F437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311CC"/>
    <w:rPr>
      <w:rFonts w:ascii="Times New Roman" w:eastAsia="Times New Roman" w:hAnsi="Times New Roman" w:cs="Times New Roman"/>
      <w:lang w:val="en-GB"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aintext">
    <w:name w:val="maintext"/>
    <w:basedOn w:val="Normal"/>
    <w:rsid w:val="00A311CC"/>
    <w:pPr>
      <w:spacing w:after="100" w:afterAutospacing="1"/>
      <w:jc w:val="both"/>
    </w:pPr>
    <w:rPr>
      <w:rFonts w:ascii="Trebuchet MS" w:hAnsi="Trebuchet MS"/>
      <w:color w:val="333333"/>
      <w:sz w:val="20"/>
      <w:szCs w:val="20"/>
      <w:lang w:val="en-US" w:eastAsia="en-US"/>
    </w:rPr>
  </w:style>
  <w:style w:type="character" w:styleId="Strong">
    <w:name w:val="Strong"/>
    <w:qFormat/>
    <w:rsid w:val="00A311CC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311C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311CC"/>
    <w:rPr>
      <w:rFonts w:ascii="Lucida Grande" w:eastAsia="Times New Roman" w:hAnsi="Lucida Grande" w:cs="Lucida Grande"/>
      <w:sz w:val="18"/>
      <w:szCs w:val="18"/>
      <w:lang w:val="en-GB" w:eastAsia="en-GB"/>
    </w:rPr>
  </w:style>
  <w:style w:type="table" w:styleId="TableGrid">
    <w:name w:val="Table Grid"/>
    <w:basedOn w:val="TableNormal"/>
    <w:uiPriority w:val="59"/>
    <w:rsid w:val="00B614F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311CC"/>
    <w:rPr>
      <w:rFonts w:ascii="Times New Roman" w:eastAsia="Times New Roman" w:hAnsi="Times New Roman" w:cs="Times New Roman"/>
      <w:lang w:val="en-GB"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aintext">
    <w:name w:val="maintext"/>
    <w:basedOn w:val="Normal"/>
    <w:rsid w:val="00A311CC"/>
    <w:pPr>
      <w:spacing w:after="100" w:afterAutospacing="1"/>
      <w:jc w:val="both"/>
    </w:pPr>
    <w:rPr>
      <w:rFonts w:ascii="Trebuchet MS" w:hAnsi="Trebuchet MS"/>
      <w:color w:val="333333"/>
      <w:sz w:val="20"/>
      <w:szCs w:val="20"/>
      <w:lang w:val="en-US" w:eastAsia="en-US"/>
    </w:rPr>
  </w:style>
  <w:style w:type="character" w:styleId="Strong">
    <w:name w:val="Strong"/>
    <w:qFormat/>
    <w:rsid w:val="00A311CC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311C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311CC"/>
    <w:rPr>
      <w:rFonts w:ascii="Lucida Grande" w:eastAsia="Times New Roman" w:hAnsi="Lucida Grande" w:cs="Lucida Grande"/>
      <w:sz w:val="18"/>
      <w:szCs w:val="18"/>
      <w:lang w:val="en-GB" w:eastAsia="en-GB"/>
    </w:rPr>
  </w:style>
  <w:style w:type="table" w:styleId="TableGrid">
    <w:name w:val="Table Grid"/>
    <w:basedOn w:val="TableNormal"/>
    <w:uiPriority w:val="59"/>
    <w:rsid w:val="00B614F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32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png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openxmlformats.org/officeDocument/2006/relationships/image" Target="media/image2.png"/><Relationship Id="rId8" Type="http://schemas.openxmlformats.org/officeDocument/2006/relationships/image" Target="media/image3.jpeg"/><Relationship Id="rId9" Type="http://schemas.openxmlformats.org/officeDocument/2006/relationships/image" Target="media/image4.png"/><Relationship Id="rId10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4</Pages>
  <Words>547</Words>
  <Characters>3119</Characters>
  <Application>Microsoft Macintosh Word</Application>
  <DocSecurity>0</DocSecurity>
  <Lines>25</Lines>
  <Paragraphs>7</Paragraphs>
  <ScaleCrop>false</ScaleCrop>
  <Company>DCS</Company>
  <LinksUpToDate>false</LinksUpToDate>
  <CharactersWithSpaces>3659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 Murphy</cp:lastModifiedBy>
  <cp:revision>7</cp:revision>
  <dcterms:created xsi:type="dcterms:W3CDTF">2014-03-04T07:37:00Z</dcterms:created>
  <dcterms:modified xsi:type="dcterms:W3CDTF">2015-03-25T11:44:00Z</dcterms:modified>
</cp:coreProperties>
</file>